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9DF" w14:textId="77777777" w:rsidR="00376D85" w:rsidRDefault="00376D85" w:rsidP="0049066D">
      <w:pPr>
        <w:autoSpaceDE w:val="0"/>
        <w:autoSpaceDN w:val="0"/>
        <w:adjustRightInd w:val="0"/>
        <w:rPr>
          <w:rFonts w:ascii="Arial" w:hAnsi="Arial" w:cs="Arial"/>
          <w:b/>
          <w:bCs/>
          <w:sz w:val="22"/>
          <w:szCs w:val="22"/>
          <w:highlight w:val="lightGray"/>
          <w:lang w:val="en"/>
        </w:rPr>
      </w:pPr>
    </w:p>
    <w:p w14:paraId="2D1B2CB6" w14:textId="6E34459C" w:rsidR="00376D85" w:rsidRDefault="00376D85" w:rsidP="0049066D">
      <w:pPr>
        <w:autoSpaceDE w:val="0"/>
        <w:autoSpaceDN w:val="0"/>
        <w:adjustRightInd w:val="0"/>
        <w:rPr>
          <w:rFonts w:ascii="Arial" w:hAnsi="Arial" w:cs="Arial"/>
          <w:b/>
          <w:bCs/>
          <w:sz w:val="22"/>
          <w:szCs w:val="22"/>
          <w:highlight w:val="lightGray"/>
          <w:lang w:val="en"/>
        </w:rPr>
      </w:pPr>
      <w:r>
        <w:rPr>
          <w:rFonts w:ascii="Arial" w:hAnsi="Arial" w:cs="Arial"/>
          <w:b/>
          <w:bCs/>
          <w:sz w:val="22"/>
          <w:szCs w:val="22"/>
          <w:highlight w:val="lightGray"/>
          <w:lang w:val="en"/>
        </w:rPr>
        <w:t xml:space="preserve">NEWS RELEASE </w:t>
      </w:r>
    </w:p>
    <w:p w14:paraId="665F72B2" w14:textId="77777777" w:rsidR="00376D85" w:rsidRDefault="00376D85" w:rsidP="0049066D">
      <w:pPr>
        <w:autoSpaceDE w:val="0"/>
        <w:autoSpaceDN w:val="0"/>
        <w:adjustRightInd w:val="0"/>
        <w:rPr>
          <w:rFonts w:ascii="Arial" w:hAnsi="Arial" w:cs="Arial"/>
          <w:b/>
          <w:bCs/>
          <w:sz w:val="22"/>
          <w:szCs w:val="22"/>
          <w:highlight w:val="lightGray"/>
          <w:lang w:val="en"/>
        </w:rPr>
      </w:pPr>
    </w:p>
    <w:p w14:paraId="3A6A009A" w14:textId="77777777" w:rsidR="00376D85" w:rsidRDefault="00376D85" w:rsidP="0049066D">
      <w:pPr>
        <w:autoSpaceDE w:val="0"/>
        <w:autoSpaceDN w:val="0"/>
        <w:adjustRightInd w:val="0"/>
        <w:rPr>
          <w:rFonts w:ascii="Arial" w:hAnsi="Arial" w:cs="Arial"/>
          <w:b/>
          <w:bCs/>
          <w:sz w:val="22"/>
          <w:szCs w:val="22"/>
          <w:highlight w:val="lightGray"/>
          <w:lang w:val="en"/>
        </w:rPr>
      </w:pPr>
    </w:p>
    <w:p w14:paraId="30E864D4" w14:textId="068F16CA" w:rsidR="00295A97" w:rsidRPr="0049066D" w:rsidRDefault="00171896" w:rsidP="0049066D">
      <w:pPr>
        <w:autoSpaceDE w:val="0"/>
        <w:autoSpaceDN w:val="0"/>
        <w:adjustRightInd w:val="0"/>
        <w:rPr>
          <w:rFonts w:ascii="Arial" w:hAnsi="Arial" w:cs="Arial"/>
          <w:b/>
          <w:bCs/>
          <w:sz w:val="22"/>
          <w:szCs w:val="22"/>
          <w:lang w:val="en"/>
        </w:rPr>
      </w:pPr>
      <w:r w:rsidRPr="00AC6BB7">
        <w:rPr>
          <w:rFonts w:ascii="Arial" w:hAnsi="Arial" w:cs="Arial"/>
          <w:b/>
          <w:bCs/>
          <w:sz w:val="22"/>
          <w:szCs w:val="22"/>
          <w:highlight w:val="lightGray"/>
          <w:lang w:val="en"/>
        </w:rPr>
        <w:t>[Organization name]</w:t>
      </w:r>
      <w:r>
        <w:rPr>
          <w:rFonts w:ascii="Arial" w:hAnsi="Arial" w:cs="Arial"/>
          <w:b/>
          <w:bCs/>
          <w:sz w:val="22"/>
          <w:szCs w:val="22"/>
          <w:lang w:val="en"/>
        </w:rPr>
        <w:t xml:space="preserve"> takes action</w:t>
      </w:r>
      <w:r w:rsidR="00295A97" w:rsidRPr="0049066D">
        <w:rPr>
          <w:rFonts w:ascii="Arial" w:hAnsi="Arial" w:cs="Arial"/>
          <w:b/>
          <w:bCs/>
          <w:sz w:val="22"/>
          <w:szCs w:val="22"/>
          <w:lang w:val="en"/>
        </w:rPr>
        <w:t xml:space="preserve"> to reclaim </w:t>
      </w:r>
      <w:r>
        <w:rPr>
          <w:rFonts w:ascii="Arial" w:hAnsi="Arial" w:cs="Arial"/>
          <w:b/>
          <w:bCs/>
          <w:sz w:val="22"/>
          <w:szCs w:val="22"/>
          <w:lang w:val="en"/>
        </w:rPr>
        <w:t>wellness among</w:t>
      </w:r>
      <w:r w:rsidR="00295A97" w:rsidRPr="0049066D">
        <w:rPr>
          <w:rFonts w:ascii="Arial" w:hAnsi="Arial" w:cs="Arial"/>
          <w:b/>
          <w:bCs/>
          <w:sz w:val="22"/>
          <w:szCs w:val="22"/>
          <w:lang w:val="en"/>
        </w:rPr>
        <w:t xml:space="preserve"> older people</w:t>
      </w:r>
    </w:p>
    <w:p w14:paraId="5E70D87A" w14:textId="77777777" w:rsidR="00295A97" w:rsidRPr="0049066D" w:rsidRDefault="00295A97" w:rsidP="0049066D">
      <w:pPr>
        <w:autoSpaceDE w:val="0"/>
        <w:autoSpaceDN w:val="0"/>
        <w:adjustRightInd w:val="0"/>
        <w:rPr>
          <w:rFonts w:ascii="Arial" w:hAnsi="Arial" w:cs="Arial"/>
          <w:sz w:val="22"/>
          <w:szCs w:val="22"/>
          <w:lang w:val="en"/>
        </w:rPr>
      </w:pPr>
    </w:p>
    <w:p w14:paraId="2A2DBAC1" w14:textId="3A87BEC2" w:rsidR="00295A97" w:rsidRPr="0049066D" w:rsidRDefault="00295A97" w:rsidP="0049066D">
      <w:pPr>
        <w:autoSpaceDE w:val="0"/>
        <w:autoSpaceDN w:val="0"/>
        <w:adjustRightInd w:val="0"/>
        <w:rPr>
          <w:rFonts w:ascii="Arial" w:hAnsi="Arial" w:cs="Arial"/>
          <w:i/>
          <w:iCs/>
          <w:sz w:val="22"/>
          <w:szCs w:val="22"/>
          <w:lang w:val="en"/>
        </w:rPr>
      </w:pPr>
      <w:r w:rsidRPr="0049066D">
        <w:rPr>
          <w:rFonts w:ascii="Arial" w:hAnsi="Arial" w:cs="Arial"/>
          <w:i/>
          <w:iCs/>
          <w:sz w:val="22"/>
          <w:szCs w:val="22"/>
          <w:lang w:val="en"/>
        </w:rPr>
        <w:t>On the eve of Older Americans Month,</w:t>
      </w:r>
      <w:r w:rsidR="003D6C2C">
        <w:rPr>
          <w:rFonts w:ascii="Arial" w:hAnsi="Arial" w:cs="Arial"/>
          <w:i/>
          <w:iCs/>
          <w:sz w:val="22"/>
          <w:szCs w:val="22"/>
          <w:lang w:val="en"/>
        </w:rPr>
        <w:t xml:space="preserve"> </w:t>
      </w:r>
      <w:r w:rsidR="003D6C2C" w:rsidRPr="00AC6BB7">
        <w:rPr>
          <w:rFonts w:ascii="Arial" w:hAnsi="Arial" w:cs="Arial"/>
          <w:sz w:val="22"/>
          <w:szCs w:val="22"/>
          <w:highlight w:val="lightGray"/>
          <w:lang w:val="en"/>
        </w:rPr>
        <w:t>[you or your organization]</w:t>
      </w:r>
      <w:r w:rsidR="003D6C2C">
        <w:rPr>
          <w:rFonts w:ascii="Arial" w:hAnsi="Arial" w:cs="Arial"/>
          <w:i/>
          <w:iCs/>
          <w:sz w:val="22"/>
          <w:szCs w:val="22"/>
          <w:lang w:val="en"/>
        </w:rPr>
        <w:t xml:space="preserve"> joins</w:t>
      </w:r>
      <w:r w:rsidRPr="0049066D">
        <w:rPr>
          <w:rFonts w:ascii="Arial" w:hAnsi="Arial" w:cs="Arial"/>
          <w:i/>
          <w:iCs/>
          <w:sz w:val="22"/>
          <w:szCs w:val="22"/>
          <w:lang w:val="en"/>
        </w:rPr>
        <w:t xml:space="preserve"> International Council on Active Aging</w:t>
      </w:r>
      <w:r w:rsidR="003D6C2C">
        <w:rPr>
          <w:rFonts w:ascii="Arial" w:hAnsi="Arial" w:cs="Arial"/>
          <w:i/>
          <w:iCs/>
          <w:sz w:val="22"/>
          <w:szCs w:val="22"/>
          <w:lang w:val="en"/>
        </w:rPr>
        <w:t>’s</w:t>
      </w:r>
      <w:r w:rsidRPr="0049066D">
        <w:rPr>
          <w:rFonts w:ascii="Arial" w:hAnsi="Arial" w:cs="Arial"/>
          <w:i/>
          <w:iCs/>
          <w:sz w:val="22"/>
          <w:szCs w:val="22"/>
          <w:lang w:val="en"/>
        </w:rPr>
        <w:t xml:space="preserve"> </w:t>
      </w:r>
      <w:r w:rsidR="003D6C2C">
        <w:rPr>
          <w:rFonts w:ascii="Arial" w:hAnsi="Arial" w:cs="Arial"/>
          <w:i/>
          <w:iCs/>
          <w:sz w:val="22"/>
          <w:szCs w:val="22"/>
          <w:lang w:val="en"/>
        </w:rPr>
        <w:t>call to</w:t>
      </w:r>
      <w:r w:rsidRPr="0049066D">
        <w:rPr>
          <w:rFonts w:ascii="Arial" w:hAnsi="Arial" w:cs="Arial"/>
          <w:i/>
          <w:iCs/>
          <w:sz w:val="22"/>
          <w:szCs w:val="22"/>
          <w:lang w:val="en"/>
        </w:rPr>
        <w:t xml:space="preserve"> </w:t>
      </w:r>
      <w:r w:rsidR="003D6C2C">
        <w:rPr>
          <w:rFonts w:ascii="Arial" w:hAnsi="Arial" w:cs="Arial"/>
          <w:i/>
          <w:iCs/>
          <w:sz w:val="22"/>
          <w:szCs w:val="22"/>
          <w:lang w:val="en"/>
        </w:rPr>
        <w:t>reclaim health and well-being for older people</w:t>
      </w:r>
      <w:r w:rsidRPr="0049066D">
        <w:rPr>
          <w:rFonts w:ascii="Arial" w:hAnsi="Arial" w:cs="Arial"/>
          <w:i/>
          <w:iCs/>
          <w:sz w:val="22"/>
          <w:szCs w:val="22"/>
          <w:lang w:val="en"/>
        </w:rPr>
        <w:t>.</w:t>
      </w:r>
    </w:p>
    <w:p w14:paraId="3762504F" w14:textId="77777777" w:rsidR="00295A97" w:rsidRPr="0049066D" w:rsidRDefault="00295A97" w:rsidP="0049066D">
      <w:pPr>
        <w:autoSpaceDE w:val="0"/>
        <w:autoSpaceDN w:val="0"/>
        <w:adjustRightInd w:val="0"/>
        <w:rPr>
          <w:rFonts w:ascii="Arial" w:hAnsi="Arial" w:cs="Arial"/>
          <w:sz w:val="22"/>
          <w:szCs w:val="22"/>
          <w:lang w:val="en"/>
        </w:rPr>
      </w:pPr>
    </w:p>
    <w:p w14:paraId="09BA5D68" w14:textId="2DF5F07D" w:rsidR="00295A97" w:rsidRPr="0049066D" w:rsidRDefault="00295A97" w:rsidP="0049066D">
      <w:pPr>
        <w:autoSpaceDE w:val="0"/>
        <w:autoSpaceDN w:val="0"/>
        <w:adjustRightInd w:val="0"/>
        <w:rPr>
          <w:rFonts w:ascii="Arial" w:hAnsi="Arial" w:cs="Arial"/>
          <w:sz w:val="22"/>
          <w:szCs w:val="22"/>
          <w:lang w:val="en"/>
        </w:rPr>
      </w:pPr>
      <w:r w:rsidRPr="00AC6BB7">
        <w:rPr>
          <w:rFonts w:ascii="Arial" w:hAnsi="Arial" w:cs="Arial"/>
          <w:sz w:val="22"/>
          <w:szCs w:val="22"/>
          <w:highlight w:val="lightGray"/>
          <w:lang w:val="en"/>
        </w:rPr>
        <w:t>(</w:t>
      </w:r>
      <w:r w:rsidR="00171896" w:rsidRPr="00AC6BB7">
        <w:rPr>
          <w:rFonts w:ascii="Arial" w:hAnsi="Arial" w:cs="Arial"/>
          <w:sz w:val="22"/>
          <w:szCs w:val="22"/>
          <w:highlight w:val="lightGray"/>
          <w:lang w:val="en"/>
        </w:rPr>
        <w:t>your city/town, date</w:t>
      </w:r>
      <w:r w:rsidRPr="00AC6BB7">
        <w:rPr>
          <w:rFonts w:ascii="Arial" w:hAnsi="Arial" w:cs="Arial"/>
          <w:sz w:val="22"/>
          <w:szCs w:val="22"/>
          <w:highlight w:val="lightGray"/>
          <w:lang w:val="en"/>
        </w:rPr>
        <w:t>)</w:t>
      </w:r>
      <w:r w:rsidR="00171896">
        <w:rPr>
          <w:rFonts w:ascii="Arial" w:hAnsi="Arial" w:cs="Arial"/>
          <w:sz w:val="22"/>
          <w:szCs w:val="22"/>
          <w:lang w:val="en"/>
        </w:rPr>
        <w:t xml:space="preserve"> </w:t>
      </w:r>
      <w:r w:rsidRPr="0049066D">
        <w:rPr>
          <w:rFonts w:ascii="Arial" w:hAnsi="Arial" w:cs="Arial"/>
          <w:sz w:val="22"/>
          <w:szCs w:val="22"/>
          <w:lang w:val="en"/>
        </w:rPr>
        <w:t>As the population emerge</w:t>
      </w:r>
      <w:r w:rsidR="008D3420">
        <w:rPr>
          <w:rFonts w:ascii="Arial" w:hAnsi="Arial" w:cs="Arial"/>
          <w:sz w:val="22"/>
          <w:szCs w:val="22"/>
          <w:lang w:val="en"/>
        </w:rPr>
        <w:t>s</w:t>
      </w:r>
      <w:r w:rsidRPr="0049066D">
        <w:rPr>
          <w:rFonts w:ascii="Arial" w:hAnsi="Arial" w:cs="Arial"/>
          <w:sz w:val="22"/>
          <w:szCs w:val="22"/>
          <w:lang w:val="en"/>
        </w:rPr>
        <w:t xml:space="preserve"> from the pandemic year,</w:t>
      </w:r>
      <w:r w:rsidR="00171896">
        <w:rPr>
          <w:rFonts w:ascii="Arial" w:hAnsi="Arial" w:cs="Arial"/>
          <w:sz w:val="22"/>
          <w:szCs w:val="22"/>
          <w:lang w:val="en"/>
        </w:rPr>
        <w:t xml:space="preserve"> </w:t>
      </w:r>
      <w:r w:rsidR="00171896" w:rsidRPr="00AC6BB7">
        <w:rPr>
          <w:rFonts w:ascii="Arial" w:hAnsi="Arial" w:cs="Arial"/>
          <w:sz w:val="22"/>
          <w:szCs w:val="22"/>
          <w:highlight w:val="lightGray"/>
          <w:lang w:val="en"/>
        </w:rPr>
        <w:t>[you/your organization]</w:t>
      </w:r>
      <w:r w:rsidRPr="0049066D">
        <w:rPr>
          <w:rFonts w:ascii="Arial" w:hAnsi="Arial" w:cs="Arial"/>
          <w:sz w:val="22"/>
          <w:szCs w:val="22"/>
          <w:lang w:val="en"/>
        </w:rPr>
        <w:t xml:space="preserve"> </w:t>
      </w:r>
      <w:r w:rsidR="00171896">
        <w:rPr>
          <w:rFonts w:ascii="Arial" w:hAnsi="Arial" w:cs="Arial"/>
          <w:sz w:val="22"/>
          <w:szCs w:val="22"/>
          <w:lang w:val="en"/>
        </w:rPr>
        <w:t>is</w:t>
      </w:r>
      <w:r w:rsidR="0049066D" w:rsidRPr="0049066D">
        <w:rPr>
          <w:rFonts w:ascii="Arial" w:hAnsi="Arial" w:cs="Arial"/>
          <w:sz w:val="22"/>
          <w:szCs w:val="22"/>
          <w:lang w:val="en"/>
        </w:rPr>
        <w:t xml:space="preserve"> seiz</w:t>
      </w:r>
      <w:r w:rsidR="00171896">
        <w:rPr>
          <w:rFonts w:ascii="Arial" w:hAnsi="Arial" w:cs="Arial"/>
          <w:sz w:val="22"/>
          <w:szCs w:val="22"/>
          <w:lang w:val="en"/>
        </w:rPr>
        <w:t>ing</w:t>
      </w:r>
      <w:r w:rsidR="0049066D" w:rsidRPr="0049066D">
        <w:rPr>
          <w:rFonts w:ascii="Arial" w:hAnsi="Arial" w:cs="Arial"/>
          <w:sz w:val="22"/>
          <w:szCs w:val="22"/>
          <w:lang w:val="en"/>
        </w:rPr>
        <w:t xml:space="preserve"> the opportunity</w:t>
      </w:r>
      <w:r w:rsidRPr="0049066D">
        <w:rPr>
          <w:rFonts w:ascii="Arial" w:hAnsi="Arial" w:cs="Arial"/>
          <w:sz w:val="22"/>
          <w:szCs w:val="22"/>
          <w:lang w:val="en"/>
        </w:rPr>
        <w:t xml:space="preserve"> </w:t>
      </w:r>
      <w:r w:rsidR="0049066D" w:rsidRPr="0049066D">
        <w:rPr>
          <w:rFonts w:ascii="Arial" w:hAnsi="Arial" w:cs="Arial"/>
          <w:sz w:val="22"/>
          <w:szCs w:val="22"/>
          <w:lang w:val="en"/>
        </w:rPr>
        <w:t xml:space="preserve">to move beyond crisis management and develop a new, vibrant model to meet the needs and lifestyles of today’s older adult. </w:t>
      </w:r>
    </w:p>
    <w:p w14:paraId="4E2E8965" w14:textId="77777777" w:rsidR="00037AD4" w:rsidRPr="0049066D" w:rsidRDefault="00037AD4" w:rsidP="0049066D">
      <w:pPr>
        <w:autoSpaceDE w:val="0"/>
        <w:autoSpaceDN w:val="0"/>
        <w:adjustRightInd w:val="0"/>
        <w:rPr>
          <w:rFonts w:ascii="Arial" w:hAnsi="Arial" w:cs="Arial"/>
          <w:sz w:val="22"/>
          <w:szCs w:val="22"/>
          <w:lang w:val="en"/>
        </w:rPr>
      </w:pPr>
    </w:p>
    <w:p w14:paraId="4103A24A" w14:textId="4375BB23" w:rsidR="00376D85" w:rsidRPr="0049066D" w:rsidRDefault="00171896" w:rsidP="003611C1">
      <w:pPr>
        <w:autoSpaceDE w:val="0"/>
        <w:autoSpaceDN w:val="0"/>
        <w:adjustRightInd w:val="0"/>
        <w:rPr>
          <w:rFonts w:ascii="Arial" w:hAnsi="Arial" w:cs="Arial"/>
          <w:sz w:val="22"/>
          <w:szCs w:val="22"/>
          <w:lang w:val="en"/>
        </w:rPr>
      </w:pPr>
      <w:r w:rsidRPr="00AC6BB7">
        <w:rPr>
          <w:rFonts w:ascii="Arial" w:hAnsi="Arial" w:cs="Arial"/>
          <w:sz w:val="22"/>
          <w:szCs w:val="22"/>
          <w:highlight w:val="lightGray"/>
          <w:lang w:val="en"/>
        </w:rPr>
        <w:t>[you/your organization]</w:t>
      </w:r>
      <w:r w:rsidRPr="0049066D">
        <w:rPr>
          <w:rFonts w:ascii="Arial" w:hAnsi="Arial" w:cs="Arial"/>
          <w:sz w:val="22"/>
          <w:szCs w:val="22"/>
          <w:lang w:val="en"/>
        </w:rPr>
        <w:t xml:space="preserve"> </w:t>
      </w:r>
      <w:r w:rsidR="00EA55AB">
        <w:rPr>
          <w:rFonts w:ascii="Arial" w:hAnsi="Arial" w:cs="Arial"/>
          <w:sz w:val="22"/>
          <w:szCs w:val="22"/>
          <w:lang w:val="en"/>
        </w:rPr>
        <w:t xml:space="preserve">supports the </w:t>
      </w:r>
      <w:r w:rsidR="00EB207B" w:rsidRPr="0049066D">
        <w:rPr>
          <w:rFonts w:ascii="Arial" w:hAnsi="Arial" w:cs="Arial"/>
          <w:sz w:val="22"/>
          <w:szCs w:val="22"/>
          <w:lang w:val="en"/>
        </w:rPr>
        <w:t xml:space="preserve">International Council on Active </w:t>
      </w:r>
      <w:r w:rsidR="00EA55AB" w:rsidRPr="00EA55AB">
        <w:rPr>
          <w:rFonts w:ascii="Arial" w:hAnsi="Arial" w:cs="Arial"/>
          <w:sz w:val="22"/>
          <w:szCs w:val="22"/>
          <w:lang w:val="en"/>
        </w:rPr>
        <w:t xml:space="preserve">Aging’s </w:t>
      </w:r>
      <w:r w:rsidR="00295A97" w:rsidRPr="00EA55AB">
        <w:rPr>
          <w:rFonts w:ascii="Arial" w:hAnsi="Arial" w:cs="Arial"/>
          <w:sz w:val="22"/>
          <w:szCs w:val="22"/>
          <w:lang w:val="en"/>
        </w:rPr>
        <w:t>ICAA Call to Action: Reclaim health and well-being for older people by integrating wellness throughout all organizational strategies and operations.</w:t>
      </w:r>
      <w:r w:rsidR="003611C1">
        <w:rPr>
          <w:rFonts w:ascii="Arial" w:hAnsi="Arial" w:cs="Arial"/>
          <w:sz w:val="22"/>
          <w:szCs w:val="22"/>
          <w:lang w:val="en"/>
        </w:rPr>
        <w:t xml:space="preserve"> Available at: </w:t>
      </w:r>
      <w:hyperlink r:id="rId4" w:history="1">
        <w:r w:rsidR="003611C1" w:rsidRPr="0049066D">
          <w:rPr>
            <w:rFonts w:ascii="Arial" w:hAnsi="Arial" w:cs="Arial"/>
            <w:sz w:val="22"/>
            <w:szCs w:val="22"/>
            <w:lang w:val="en"/>
          </w:rPr>
          <w:t>https://www.icaa.cc/callforaction/overview.htm</w:t>
        </w:r>
      </w:hyperlink>
    </w:p>
    <w:p w14:paraId="340018EF" w14:textId="77777777" w:rsidR="00AC6BB7" w:rsidRDefault="00AC6BB7" w:rsidP="0049066D">
      <w:pPr>
        <w:autoSpaceDE w:val="0"/>
        <w:autoSpaceDN w:val="0"/>
        <w:adjustRightInd w:val="0"/>
        <w:rPr>
          <w:rFonts w:ascii="Arial" w:hAnsi="Arial" w:cs="Arial"/>
          <w:sz w:val="22"/>
          <w:szCs w:val="22"/>
          <w:lang w:val="en"/>
        </w:rPr>
      </w:pPr>
    </w:p>
    <w:p w14:paraId="1503CC95" w14:textId="0A3E21A9" w:rsidR="00EA55AB" w:rsidRDefault="00EA55AB" w:rsidP="0049066D">
      <w:pPr>
        <w:autoSpaceDE w:val="0"/>
        <w:autoSpaceDN w:val="0"/>
        <w:adjustRightInd w:val="0"/>
        <w:rPr>
          <w:rFonts w:ascii="Arial" w:hAnsi="Arial" w:cs="Arial"/>
          <w:sz w:val="22"/>
          <w:szCs w:val="22"/>
          <w:lang w:val="en"/>
        </w:rPr>
      </w:pPr>
      <w:r>
        <w:rPr>
          <w:rFonts w:ascii="Arial" w:hAnsi="Arial" w:cs="Arial"/>
          <w:sz w:val="22"/>
          <w:szCs w:val="22"/>
          <w:lang w:val="en"/>
        </w:rPr>
        <w:t xml:space="preserve">Actions being taken are </w:t>
      </w:r>
      <w:r w:rsidRPr="00AC6BB7">
        <w:rPr>
          <w:rFonts w:ascii="Arial" w:hAnsi="Arial" w:cs="Arial"/>
          <w:sz w:val="22"/>
          <w:szCs w:val="22"/>
          <w:highlight w:val="lightGray"/>
          <w:lang w:val="en"/>
        </w:rPr>
        <w:t>[add what you/your organization are doing]</w:t>
      </w:r>
    </w:p>
    <w:p w14:paraId="2B7ECE7C" w14:textId="77777777" w:rsidR="00EA55AB" w:rsidRDefault="00EA55AB" w:rsidP="0049066D">
      <w:pPr>
        <w:autoSpaceDE w:val="0"/>
        <w:autoSpaceDN w:val="0"/>
        <w:adjustRightInd w:val="0"/>
        <w:rPr>
          <w:rFonts w:ascii="Arial" w:hAnsi="Arial" w:cs="Arial"/>
          <w:sz w:val="22"/>
          <w:szCs w:val="22"/>
          <w:lang w:val="en"/>
        </w:rPr>
      </w:pPr>
    </w:p>
    <w:p w14:paraId="74DE1C65" w14:textId="77777777" w:rsidR="00EA55AB" w:rsidRDefault="00EA55AB" w:rsidP="0049066D">
      <w:pPr>
        <w:autoSpaceDE w:val="0"/>
        <w:autoSpaceDN w:val="0"/>
        <w:adjustRightInd w:val="0"/>
        <w:rPr>
          <w:rFonts w:ascii="Arial" w:hAnsi="Arial" w:cs="Arial"/>
          <w:sz w:val="22"/>
          <w:szCs w:val="22"/>
          <w:lang w:val="en"/>
        </w:rPr>
      </w:pPr>
      <w:r w:rsidRPr="00AC6BB7">
        <w:rPr>
          <w:rFonts w:ascii="Arial" w:hAnsi="Arial" w:cs="Arial"/>
          <w:sz w:val="22"/>
          <w:szCs w:val="22"/>
          <w:highlight w:val="lightGray"/>
          <w:lang w:val="en"/>
        </w:rPr>
        <w:t>[add quote here about why you are implementing items listed above]</w:t>
      </w:r>
    </w:p>
    <w:p w14:paraId="4297981C" w14:textId="77777777" w:rsidR="00EA55AB" w:rsidRDefault="00EA55AB" w:rsidP="0049066D">
      <w:pPr>
        <w:autoSpaceDE w:val="0"/>
        <w:autoSpaceDN w:val="0"/>
        <w:adjustRightInd w:val="0"/>
        <w:rPr>
          <w:rFonts w:ascii="Arial" w:hAnsi="Arial" w:cs="Arial"/>
          <w:sz w:val="22"/>
          <w:szCs w:val="22"/>
          <w:lang w:val="en"/>
        </w:rPr>
      </w:pPr>
    </w:p>
    <w:p w14:paraId="5D839EAF" w14:textId="31159246" w:rsidR="00295A97" w:rsidRPr="00EA55AB" w:rsidRDefault="00EA55AB" w:rsidP="0049066D">
      <w:pPr>
        <w:autoSpaceDE w:val="0"/>
        <w:autoSpaceDN w:val="0"/>
        <w:adjustRightInd w:val="0"/>
        <w:rPr>
          <w:rFonts w:ascii="Arial" w:hAnsi="Arial" w:cs="Arial"/>
          <w:sz w:val="22"/>
          <w:szCs w:val="22"/>
          <w:lang w:val="en"/>
        </w:rPr>
      </w:pPr>
      <w:r>
        <w:rPr>
          <w:rFonts w:ascii="Arial" w:hAnsi="Arial" w:cs="Arial"/>
          <w:sz w:val="22"/>
          <w:szCs w:val="22"/>
          <w:lang w:val="en"/>
        </w:rPr>
        <w:t>The</w:t>
      </w:r>
      <w:r w:rsidR="008D3420" w:rsidRPr="008D3420">
        <w:rPr>
          <w:rFonts w:ascii="Arial" w:hAnsi="Arial" w:cs="Arial"/>
          <w:sz w:val="22"/>
          <w:szCs w:val="22"/>
          <w:lang w:val="en"/>
        </w:rPr>
        <w:t xml:space="preserve"> </w:t>
      </w:r>
      <w:r w:rsidR="008D3420" w:rsidRPr="00EA55AB">
        <w:rPr>
          <w:rFonts w:ascii="Arial" w:hAnsi="Arial" w:cs="Arial"/>
          <w:sz w:val="22"/>
          <w:szCs w:val="22"/>
          <w:lang w:val="en"/>
        </w:rPr>
        <w:t>ICAA Call to Action</w:t>
      </w:r>
      <w:r>
        <w:rPr>
          <w:rFonts w:ascii="Arial" w:hAnsi="Arial" w:cs="Arial"/>
          <w:sz w:val="22"/>
          <w:szCs w:val="22"/>
          <w:lang w:val="en"/>
        </w:rPr>
        <w:t xml:space="preserve"> </w:t>
      </w:r>
      <w:r w:rsidR="008D3420">
        <w:rPr>
          <w:rFonts w:ascii="Arial" w:hAnsi="Arial" w:cs="Arial"/>
          <w:sz w:val="22"/>
          <w:szCs w:val="22"/>
          <w:lang w:val="en"/>
        </w:rPr>
        <w:t>makes it clear that wellness for older adults is the solution to many of the negative outcomes experienced during the shutdowns and isolation caused by COVID-19. The importance of providing wellness for older individuals is outlined in the key messages that accompany the call.</w:t>
      </w:r>
    </w:p>
    <w:p w14:paraId="04B3E266" w14:textId="77777777" w:rsidR="00EA55AB" w:rsidRPr="0049066D" w:rsidRDefault="00EA55AB" w:rsidP="0049066D">
      <w:pPr>
        <w:autoSpaceDE w:val="0"/>
        <w:autoSpaceDN w:val="0"/>
        <w:adjustRightInd w:val="0"/>
        <w:rPr>
          <w:rFonts w:ascii="Arial" w:hAnsi="Arial" w:cs="Arial"/>
          <w:sz w:val="22"/>
          <w:szCs w:val="22"/>
          <w:lang w:val="en"/>
        </w:rPr>
      </w:pPr>
    </w:p>
    <w:p w14:paraId="3F17E970" w14:textId="000DEBA4" w:rsidR="00295A97" w:rsidRPr="0049066D" w:rsidRDefault="008D3420" w:rsidP="0049066D">
      <w:pPr>
        <w:autoSpaceDE w:val="0"/>
        <w:autoSpaceDN w:val="0"/>
        <w:adjustRightInd w:val="0"/>
        <w:rPr>
          <w:rFonts w:ascii="Arial" w:hAnsi="Arial" w:cs="Arial"/>
          <w:b/>
          <w:bCs/>
          <w:sz w:val="22"/>
          <w:szCs w:val="22"/>
          <w:lang w:val="en"/>
        </w:rPr>
      </w:pPr>
      <w:r>
        <w:rPr>
          <w:rFonts w:ascii="Arial" w:hAnsi="Arial" w:cs="Arial"/>
          <w:b/>
          <w:bCs/>
          <w:sz w:val="22"/>
          <w:szCs w:val="22"/>
          <w:lang w:val="en"/>
        </w:rPr>
        <w:t xml:space="preserve">ICAA Call to Action </w:t>
      </w:r>
      <w:r w:rsidR="00295A97" w:rsidRPr="0049066D">
        <w:rPr>
          <w:rFonts w:ascii="Arial" w:hAnsi="Arial" w:cs="Arial"/>
          <w:b/>
          <w:bCs/>
          <w:sz w:val="22"/>
          <w:szCs w:val="22"/>
          <w:lang w:val="en"/>
        </w:rPr>
        <w:t xml:space="preserve">Key </w:t>
      </w:r>
      <w:r>
        <w:rPr>
          <w:rFonts w:ascii="Arial" w:hAnsi="Arial" w:cs="Arial"/>
          <w:b/>
          <w:bCs/>
          <w:sz w:val="22"/>
          <w:szCs w:val="22"/>
          <w:lang w:val="en"/>
        </w:rPr>
        <w:t>M</w:t>
      </w:r>
      <w:r w:rsidR="00295A97" w:rsidRPr="0049066D">
        <w:rPr>
          <w:rFonts w:ascii="Arial" w:hAnsi="Arial" w:cs="Arial"/>
          <w:b/>
          <w:bCs/>
          <w:sz w:val="22"/>
          <w:szCs w:val="22"/>
          <w:lang w:val="en"/>
        </w:rPr>
        <w:t>essages</w:t>
      </w:r>
    </w:p>
    <w:p w14:paraId="13634F52" w14:textId="77777777" w:rsidR="00295A97" w:rsidRPr="0049066D" w:rsidRDefault="00295A97" w:rsidP="0049066D">
      <w:pPr>
        <w:autoSpaceDE w:val="0"/>
        <w:autoSpaceDN w:val="0"/>
        <w:adjustRightInd w:val="0"/>
        <w:rPr>
          <w:rFonts w:ascii="Arial" w:hAnsi="Arial" w:cs="Arial"/>
          <w:b/>
          <w:bCs/>
          <w:sz w:val="22"/>
          <w:szCs w:val="22"/>
          <w:lang w:val="en"/>
        </w:rPr>
      </w:pPr>
    </w:p>
    <w:p w14:paraId="63E6CA43" w14:textId="662C9B64" w:rsidR="00295A97" w:rsidRPr="0049066D" w:rsidRDefault="00295A97" w:rsidP="0049066D">
      <w:pPr>
        <w:autoSpaceDE w:val="0"/>
        <w:autoSpaceDN w:val="0"/>
        <w:adjustRightInd w:val="0"/>
        <w:rPr>
          <w:rFonts w:ascii="Arial" w:hAnsi="Arial" w:cs="Arial"/>
          <w:b/>
          <w:bCs/>
          <w:sz w:val="22"/>
          <w:szCs w:val="22"/>
          <w:lang w:val="en"/>
        </w:rPr>
      </w:pPr>
      <w:r w:rsidRPr="0049066D">
        <w:rPr>
          <w:rFonts w:ascii="Arial" w:hAnsi="Arial" w:cs="Arial"/>
          <w:b/>
          <w:bCs/>
          <w:sz w:val="22"/>
          <w:szCs w:val="22"/>
          <w:lang w:val="en"/>
        </w:rPr>
        <w:t xml:space="preserve">Reclaim emotional and mental health. </w:t>
      </w:r>
      <w:r w:rsidRPr="0049066D">
        <w:rPr>
          <w:rFonts w:ascii="Arial" w:hAnsi="Arial" w:cs="Arial"/>
          <w:sz w:val="22"/>
          <w:szCs w:val="22"/>
          <w:lang w:val="en"/>
        </w:rPr>
        <w:t>Wellness is an antidote to the feelings of anxiety, loneliness and grief that harried many people during the social isolation and personal losses related to the COVID-19 pandemic. Wellness offers support groups, counseling and physically safe gatherings for spiritual, intellectual, cultural and social interactions, all of which lessen loneliness and build resilience</w:t>
      </w:r>
      <w:r w:rsidR="00037AD4" w:rsidRPr="0049066D">
        <w:rPr>
          <w:rFonts w:ascii="Arial" w:hAnsi="Arial" w:cs="Arial"/>
          <w:sz w:val="22"/>
          <w:szCs w:val="22"/>
          <w:lang w:val="en"/>
        </w:rPr>
        <w:t xml:space="preserve"> (1,2)</w:t>
      </w:r>
      <w:r w:rsidRPr="0049066D">
        <w:rPr>
          <w:rFonts w:ascii="Arial" w:hAnsi="Arial" w:cs="Arial"/>
          <w:sz w:val="22"/>
          <w:szCs w:val="22"/>
          <w:lang w:val="en"/>
        </w:rPr>
        <w:t>.</w:t>
      </w:r>
    </w:p>
    <w:p w14:paraId="27EA6580" w14:textId="77777777" w:rsidR="00295A97" w:rsidRPr="0049066D" w:rsidRDefault="00295A97" w:rsidP="0049066D">
      <w:pPr>
        <w:autoSpaceDE w:val="0"/>
        <w:autoSpaceDN w:val="0"/>
        <w:adjustRightInd w:val="0"/>
        <w:rPr>
          <w:rFonts w:ascii="Arial" w:hAnsi="Arial" w:cs="Arial"/>
          <w:b/>
          <w:bCs/>
          <w:sz w:val="22"/>
          <w:szCs w:val="22"/>
          <w:lang w:val="en"/>
        </w:rPr>
      </w:pPr>
    </w:p>
    <w:p w14:paraId="6644AE53" w14:textId="62B645E1" w:rsidR="00295A97" w:rsidRPr="0049066D" w:rsidRDefault="00295A97" w:rsidP="0049066D">
      <w:pPr>
        <w:autoSpaceDE w:val="0"/>
        <w:autoSpaceDN w:val="0"/>
        <w:adjustRightInd w:val="0"/>
        <w:rPr>
          <w:rFonts w:ascii="Arial" w:hAnsi="Arial" w:cs="Arial"/>
          <w:b/>
          <w:bCs/>
          <w:sz w:val="22"/>
          <w:szCs w:val="22"/>
          <w:lang w:val="en"/>
        </w:rPr>
      </w:pPr>
      <w:r w:rsidRPr="0049066D">
        <w:rPr>
          <w:rFonts w:ascii="Arial" w:hAnsi="Arial" w:cs="Arial"/>
          <w:b/>
          <w:bCs/>
          <w:sz w:val="22"/>
          <w:szCs w:val="22"/>
          <w:lang w:val="en"/>
        </w:rPr>
        <w:t xml:space="preserve">Reclaim functional ability. </w:t>
      </w:r>
      <w:r w:rsidRPr="0049066D">
        <w:rPr>
          <w:rFonts w:ascii="Arial" w:hAnsi="Arial" w:cs="Arial"/>
          <w:sz w:val="22"/>
          <w:szCs w:val="22"/>
          <w:lang w:val="en"/>
        </w:rPr>
        <w:t>Healthy aging means having the functional ability that enables well-being at older ages (World Health Organization). The wellness dimensions frame the cognitive, physical, social and psychological abilities for functioning in everyday life, whether daily life entails a walk to the bank, managing personal finances, conversing with a coworker, completing self-care activities or setting up a video call with family members</w:t>
      </w:r>
      <w:r w:rsidR="00037AD4" w:rsidRPr="0049066D">
        <w:rPr>
          <w:rFonts w:ascii="Arial" w:hAnsi="Arial" w:cs="Arial"/>
          <w:sz w:val="22"/>
          <w:szCs w:val="22"/>
          <w:lang w:val="en"/>
        </w:rPr>
        <w:t xml:space="preserve"> (3-5)</w:t>
      </w:r>
      <w:r w:rsidRPr="0049066D">
        <w:rPr>
          <w:rFonts w:ascii="Arial" w:hAnsi="Arial" w:cs="Arial"/>
          <w:sz w:val="22"/>
          <w:szCs w:val="22"/>
          <w:lang w:val="en"/>
        </w:rPr>
        <w:t>.</w:t>
      </w:r>
    </w:p>
    <w:p w14:paraId="73E08349" w14:textId="77777777" w:rsidR="00295A97" w:rsidRPr="0049066D" w:rsidRDefault="00295A97" w:rsidP="0049066D">
      <w:pPr>
        <w:autoSpaceDE w:val="0"/>
        <w:autoSpaceDN w:val="0"/>
        <w:adjustRightInd w:val="0"/>
        <w:rPr>
          <w:rFonts w:ascii="Arial" w:hAnsi="Arial" w:cs="Arial"/>
          <w:b/>
          <w:bCs/>
          <w:sz w:val="22"/>
          <w:szCs w:val="22"/>
          <w:lang w:val="en"/>
        </w:rPr>
      </w:pPr>
    </w:p>
    <w:p w14:paraId="07197F42" w14:textId="567A36A6" w:rsidR="00295A97" w:rsidRPr="0049066D" w:rsidRDefault="00295A97" w:rsidP="0049066D">
      <w:pPr>
        <w:autoSpaceDE w:val="0"/>
        <w:autoSpaceDN w:val="0"/>
        <w:adjustRightInd w:val="0"/>
        <w:rPr>
          <w:rFonts w:ascii="Arial" w:hAnsi="Arial" w:cs="Arial"/>
          <w:sz w:val="22"/>
          <w:szCs w:val="22"/>
          <w:lang w:val="en"/>
        </w:rPr>
      </w:pPr>
      <w:r w:rsidRPr="0049066D">
        <w:rPr>
          <w:rFonts w:ascii="Arial" w:hAnsi="Arial" w:cs="Arial"/>
          <w:b/>
          <w:bCs/>
          <w:sz w:val="22"/>
          <w:szCs w:val="22"/>
          <w:lang w:val="en"/>
        </w:rPr>
        <w:t xml:space="preserve">Reclaim the potential of aging. </w:t>
      </w:r>
      <w:r w:rsidRPr="0049066D">
        <w:rPr>
          <w:rFonts w:ascii="Arial" w:hAnsi="Arial" w:cs="Arial"/>
          <w:sz w:val="22"/>
          <w:szCs w:val="22"/>
          <w:lang w:val="en"/>
        </w:rPr>
        <w:t>Negative, ageist stereotypes can afflict older adults, resulting in social isolation, poor mental health and reduced physical health. Wellness opportunities and programs have a purpose well beyond entertainment. Wellness brings together younger and older generations, promotes volunteering and lifelong learning, showcases highly skilled artists, educators and businesspeople—all of these reclaim older adults as valuable contributors to society</w:t>
      </w:r>
      <w:r w:rsidR="00977A77" w:rsidRPr="0049066D">
        <w:rPr>
          <w:rFonts w:ascii="Arial" w:hAnsi="Arial" w:cs="Arial"/>
          <w:sz w:val="22"/>
          <w:szCs w:val="22"/>
          <w:lang w:val="en"/>
        </w:rPr>
        <w:t xml:space="preserve"> (6)</w:t>
      </w:r>
      <w:r w:rsidRPr="0049066D">
        <w:rPr>
          <w:rFonts w:ascii="Arial" w:hAnsi="Arial" w:cs="Arial"/>
          <w:sz w:val="22"/>
          <w:szCs w:val="22"/>
          <w:lang w:val="en"/>
        </w:rPr>
        <w:t>.</w:t>
      </w:r>
    </w:p>
    <w:p w14:paraId="7833C4A4" w14:textId="77777777" w:rsidR="00295A97" w:rsidRPr="0049066D" w:rsidRDefault="00295A97" w:rsidP="0049066D">
      <w:pPr>
        <w:autoSpaceDE w:val="0"/>
        <w:autoSpaceDN w:val="0"/>
        <w:adjustRightInd w:val="0"/>
        <w:rPr>
          <w:rFonts w:ascii="Arial" w:hAnsi="Arial" w:cs="Arial"/>
          <w:b/>
          <w:bCs/>
          <w:sz w:val="22"/>
          <w:szCs w:val="22"/>
          <w:lang w:val="en"/>
        </w:rPr>
      </w:pPr>
    </w:p>
    <w:p w14:paraId="750BB439" w14:textId="05375BED" w:rsidR="00295A97" w:rsidRPr="0049066D" w:rsidRDefault="00295A97" w:rsidP="0049066D">
      <w:pPr>
        <w:autoSpaceDE w:val="0"/>
        <w:autoSpaceDN w:val="0"/>
        <w:adjustRightInd w:val="0"/>
        <w:rPr>
          <w:rFonts w:ascii="Arial" w:hAnsi="Arial" w:cs="Arial"/>
          <w:sz w:val="22"/>
          <w:szCs w:val="22"/>
          <w:lang w:val="en"/>
        </w:rPr>
      </w:pPr>
      <w:r w:rsidRPr="0049066D">
        <w:rPr>
          <w:rFonts w:ascii="Arial" w:hAnsi="Arial" w:cs="Arial"/>
          <w:b/>
          <w:bCs/>
          <w:sz w:val="22"/>
          <w:szCs w:val="22"/>
          <w:lang w:val="en"/>
        </w:rPr>
        <w:t xml:space="preserve">Reclaim business health. </w:t>
      </w:r>
      <w:r w:rsidRPr="0049066D">
        <w:rPr>
          <w:rFonts w:ascii="Arial" w:hAnsi="Arial" w:cs="Arial"/>
          <w:sz w:val="22"/>
          <w:szCs w:val="22"/>
          <w:lang w:val="en"/>
        </w:rPr>
        <w:t xml:space="preserve">Counteract misunderstandings about the value proposition of senior living and senior services by showcasing how wellness guides a lifestyle of personal growth, effective health behaviors and safe, personalized care. Wellness culture and opportunities align </w:t>
      </w:r>
      <w:r w:rsidRPr="0049066D">
        <w:rPr>
          <w:rFonts w:ascii="Arial" w:hAnsi="Arial" w:cs="Arial"/>
          <w:sz w:val="22"/>
          <w:szCs w:val="22"/>
          <w:lang w:val="en"/>
        </w:rPr>
        <w:lastRenderedPageBreak/>
        <w:t>with many organizational performance metrics by attracting and retaining customers/residents, generating referrals, reducing risks, delaying care needs and delivering the brand promise. Well-designed workforce wellness programs are a recruitment and retention benefit</w:t>
      </w:r>
      <w:r w:rsidR="00977A77" w:rsidRPr="0049066D">
        <w:rPr>
          <w:rFonts w:ascii="Arial" w:hAnsi="Arial" w:cs="Arial"/>
          <w:sz w:val="22"/>
          <w:szCs w:val="22"/>
          <w:lang w:val="en"/>
        </w:rPr>
        <w:t xml:space="preserve"> </w:t>
      </w:r>
      <w:r w:rsidR="002E1ECE">
        <w:rPr>
          <w:rFonts w:ascii="Arial" w:hAnsi="Arial" w:cs="Arial"/>
          <w:sz w:val="22"/>
          <w:szCs w:val="22"/>
          <w:lang w:val="en"/>
        </w:rPr>
        <w:t>(</w:t>
      </w:r>
      <w:r w:rsidR="00977A77" w:rsidRPr="0049066D">
        <w:rPr>
          <w:rFonts w:ascii="Arial" w:hAnsi="Arial" w:cs="Arial"/>
          <w:sz w:val="22"/>
          <w:szCs w:val="22"/>
          <w:lang w:val="en"/>
        </w:rPr>
        <w:t>7-10).</w:t>
      </w:r>
    </w:p>
    <w:p w14:paraId="2DD90354" w14:textId="7961767E" w:rsidR="00977A77" w:rsidRPr="0049066D" w:rsidRDefault="00977A77" w:rsidP="0049066D">
      <w:pPr>
        <w:autoSpaceDE w:val="0"/>
        <w:autoSpaceDN w:val="0"/>
        <w:adjustRightInd w:val="0"/>
        <w:rPr>
          <w:rFonts w:ascii="Arial" w:hAnsi="Arial" w:cs="Arial"/>
          <w:sz w:val="22"/>
          <w:szCs w:val="22"/>
          <w:lang w:val="en"/>
        </w:rPr>
      </w:pPr>
    </w:p>
    <w:p w14:paraId="2B0BBCD5" w14:textId="0659E7EB" w:rsidR="00977A77" w:rsidRPr="0049066D" w:rsidRDefault="00977A77" w:rsidP="0049066D">
      <w:pPr>
        <w:autoSpaceDE w:val="0"/>
        <w:autoSpaceDN w:val="0"/>
        <w:adjustRightInd w:val="0"/>
        <w:rPr>
          <w:rFonts w:ascii="Arial" w:hAnsi="Arial" w:cs="Arial"/>
          <w:sz w:val="22"/>
          <w:szCs w:val="22"/>
          <w:lang w:val="en"/>
        </w:rPr>
      </w:pPr>
      <w:r w:rsidRPr="0049066D">
        <w:rPr>
          <w:rFonts w:ascii="Arial" w:hAnsi="Arial" w:cs="Arial"/>
          <w:sz w:val="22"/>
          <w:szCs w:val="22"/>
          <w:lang w:val="en"/>
        </w:rPr>
        <w:t>Note: References are available on the ICAA Call to Action website.</w:t>
      </w:r>
    </w:p>
    <w:p w14:paraId="638EBFC7" w14:textId="77777777" w:rsidR="00295A97" w:rsidRPr="0049066D" w:rsidRDefault="00295A97" w:rsidP="0049066D">
      <w:pPr>
        <w:autoSpaceDE w:val="0"/>
        <w:autoSpaceDN w:val="0"/>
        <w:adjustRightInd w:val="0"/>
        <w:rPr>
          <w:rFonts w:ascii="Arial" w:hAnsi="Arial" w:cs="Arial"/>
          <w:b/>
          <w:bCs/>
          <w:sz w:val="22"/>
          <w:szCs w:val="22"/>
          <w:lang w:val="en"/>
        </w:rPr>
      </w:pPr>
    </w:p>
    <w:p w14:paraId="5D0DD73B" w14:textId="22D88D7A" w:rsidR="00295A97" w:rsidRPr="0049066D" w:rsidRDefault="00295A97" w:rsidP="0049066D">
      <w:pPr>
        <w:autoSpaceDE w:val="0"/>
        <w:autoSpaceDN w:val="0"/>
        <w:adjustRightInd w:val="0"/>
        <w:rPr>
          <w:rFonts w:ascii="Arial" w:hAnsi="Arial" w:cs="Arial"/>
          <w:sz w:val="22"/>
          <w:szCs w:val="22"/>
          <w:lang w:val="en"/>
        </w:rPr>
      </w:pPr>
      <w:r w:rsidRPr="0049066D">
        <w:rPr>
          <w:rFonts w:ascii="Arial" w:hAnsi="Arial" w:cs="Arial"/>
          <w:sz w:val="22"/>
          <w:szCs w:val="22"/>
          <w:lang w:val="en"/>
        </w:rPr>
        <w:t xml:space="preserve">“The ICAA Call to Action to reclaim health and well-being for older people is a reflection of the theme Communities of Strength being celebrated during Older Americans Month 2021,” said Colin Milner, founder and CEO of the International Council on Active Aging. “Whether a resident in a senior living community or a person enjoying the amenities of a community center, older adults and the organizations that serve them did tremendous work to stay engaged, healthy and strong despite pandemic closures and isolation.” </w:t>
      </w:r>
    </w:p>
    <w:p w14:paraId="68B84CD9" w14:textId="0168FE46" w:rsidR="00295A97" w:rsidRPr="0049066D" w:rsidRDefault="00295A97" w:rsidP="0049066D">
      <w:pPr>
        <w:autoSpaceDE w:val="0"/>
        <w:autoSpaceDN w:val="0"/>
        <w:adjustRightInd w:val="0"/>
        <w:rPr>
          <w:rFonts w:ascii="Arial" w:hAnsi="Arial" w:cs="Arial"/>
          <w:sz w:val="22"/>
          <w:szCs w:val="22"/>
          <w:lang w:val="en"/>
        </w:rPr>
      </w:pPr>
    </w:p>
    <w:p w14:paraId="014D4AE3" w14:textId="592CF5C6" w:rsidR="00295A97" w:rsidRDefault="003611C1" w:rsidP="0049066D">
      <w:pPr>
        <w:autoSpaceDE w:val="0"/>
        <w:autoSpaceDN w:val="0"/>
        <w:adjustRightInd w:val="0"/>
        <w:rPr>
          <w:rFonts w:ascii="Arial" w:hAnsi="Arial" w:cs="Arial"/>
          <w:sz w:val="22"/>
          <w:szCs w:val="22"/>
          <w:lang w:val="en"/>
        </w:rPr>
      </w:pPr>
      <w:r w:rsidRPr="00AC6BB7">
        <w:rPr>
          <w:rFonts w:ascii="Arial" w:hAnsi="Arial" w:cs="Arial"/>
          <w:sz w:val="22"/>
          <w:szCs w:val="22"/>
          <w:highlight w:val="lightGray"/>
          <w:lang w:val="en"/>
        </w:rPr>
        <w:t>[add information on the when/where you are implementing supporting actions.]</w:t>
      </w:r>
    </w:p>
    <w:p w14:paraId="19B3B87A" w14:textId="1EB8DA2B" w:rsidR="003611C1" w:rsidRDefault="003611C1" w:rsidP="0049066D">
      <w:pPr>
        <w:autoSpaceDE w:val="0"/>
        <w:autoSpaceDN w:val="0"/>
        <w:adjustRightInd w:val="0"/>
        <w:rPr>
          <w:rFonts w:ascii="Arial" w:hAnsi="Arial" w:cs="Arial"/>
          <w:sz w:val="22"/>
          <w:szCs w:val="22"/>
          <w:lang w:val="en"/>
        </w:rPr>
      </w:pPr>
    </w:p>
    <w:p w14:paraId="339CC8C0" w14:textId="5C74DC8E" w:rsidR="003611C1" w:rsidRPr="0049066D" w:rsidRDefault="003611C1" w:rsidP="003611C1">
      <w:pPr>
        <w:autoSpaceDE w:val="0"/>
        <w:autoSpaceDN w:val="0"/>
        <w:adjustRightInd w:val="0"/>
        <w:rPr>
          <w:rFonts w:ascii="Arial" w:hAnsi="Arial" w:cs="Arial"/>
          <w:sz w:val="22"/>
          <w:szCs w:val="22"/>
          <w:lang w:val="en"/>
        </w:rPr>
      </w:pPr>
      <w:r>
        <w:rPr>
          <w:rFonts w:ascii="Arial" w:hAnsi="Arial" w:cs="Arial"/>
          <w:sz w:val="22"/>
          <w:szCs w:val="22"/>
          <w:lang w:val="en"/>
        </w:rPr>
        <w:t>P</w:t>
      </w:r>
      <w:r w:rsidRPr="0049066D">
        <w:rPr>
          <w:rFonts w:ascii="Arial" w:hAnsi="Arial" w:cs="Arial"/>
          <w:sz w:val="22"/>
          <w:szCs w:val="22"/>
          <w:lang w:val="en"/>
        </w:rPr>
        <w:t xml:space="preserve">ersonal choices combined with an organization’s thoughtful offerings empower older adults to experience their best possible lives. </w:t>
      </w:r>
      <w:r w:rsidRPr="00AC6BB7">
        <w:rPr>
          <w:rFonts w:ascii="Arial" w:hAnsi="Arial" w:cs="Arial"/>
          <w:sz w:val="22"/>
          <w:szCs w:val="22"/>
          <w:highlight w:val="lightGray"/>
          <w:lang w:val="en"/>
        </w:rPr>
        <w:t>[You/your organization</w:t>
      </w:r>
      <w:r w:rsidR="00AC6BB7" w:rsidRPr="00AC6BB7">
        <w:rPr>
          <w:rFonts w:ascii="Arial" w:hAnsi="Arial" w:cs="Arial"/>
          <w:sz w:val="22"/>
          <w:szCs w:val="22"/>
          <w:highlight w:val="lightGray"/>
          <w:lang w:val="en"/>
        </w:rPr>
        <w:t>]</w:t>
      </w:r>
      <w:r>
        <w:rPr>
          <w:rFonts w:ascii="Arial" w:hAnsi="Arial" w:cs="Arial"/>
          <w:sz w:val="22"/>
          <w:szCs w:val="22"/>
          <w:lang w:val="en"/>
        </w:rPr>
        <w:t xml:space="preserve"> is proud to join our colleagues in the industry by supporting </w:t>
      </w:r>
      <w:r w:rsidRPr="0049066D">
        <w:rPr>
          <w:rFonts w:ascii="Arial" w:hAnsi="Arial" w:cs="Arial"/>
          <w:sz w:val="22"/>
          <w:szCs w:val="22"/>
          <w:lang w:val="en"/>
        </w:rPr>
        <w:t>the ICAA Call to Action.</w:t>
      </w:r>
    </w:p>
    <w:p w14:paraId="34965FCA" w14:textId="07E59CC1" w:rsidR="003611C1" w:rsidRDefault="003611C1" w:rsidP="0049066D">
      <w:pPr>
        <w:autoSpaceDE w:val="0"/>
        <w:autoSpaceDN w:val="0"/>
        <w:adjustRightInd w:val="0"/>
        <w:rPr>
          <w:rFonts w:ascii="Arial" w:hAnsi="Arial" w:cs="Arial"/>
          <w:sz w:val="22"/>
          <w:szCs w:val="22"/>
          <w:lang w:val="en"/>
        </w:rPr>
      </w:pPr>
    </w:p>
    <w:p w14:paraId="44942795" w14:textId="77777777" w:rsidR="00295A97" w:rsidRPr="0049066D" w:rsidRDefault="00295A97" w:rsidP="0049066D">
      <w:pPr>
        <w:autoSpaceDE w:val="0"/>
        <w:autoSpaceDN w:val="0"/>
        <w:adjustRightInd w:val="0"/>
        <w:rPr>
          <w:rFonts w:ascii="Arial" w:hAnsi="Arial" w:cs="Arial"/>
          <w:b/>
          <w:bCs/>
          <w:sz w:val="22"/>
          <w:szCs w:val="22"/>
          <w:lang w:val="en"/>
        </w:rPr>
      </w:pPr>
      <w:r w:rsidRPr="0049066D">
        <w:rPr>
          <w:rFonts w:ascii="Arial" w:hAnsi="Arial" w:cs="Arial"/>
          <w:b/>
          <w:bCs/>
          <w:sz w:val="22"/>
          <w:szCs w:val="22"/>
          <w:lang w:val="en"/>
        </w:rPr>
        <w:t>ICAA Call to Action: Reclaim health and well-being for older people</w:t>
      </w:r>
    </w:p>
    <w:p w14:paraId="549E0FE9" w14:textId="4ED5444C" w:rsidR="003611C1" w:rsidRPr="0049066D" w:rsidRDefault="00376D85" w:rsidP="0049066D">
      <w:pPr>
        <w:autoSpaceDE w:val="0"/>
        <w:autoSpaceDN w:val="0"/>
        <w:adjustRightInd w:val="0"/>
        <w:rPr>
          <w:rFonts w:ascii="Arial" w:hAnsi="Arial" w:cs="Arial"/>
          <w:sz w:val="22"/>
          <w:szCs w:val="22"/>
          <w:lang w:val="en"/>
        </w:rPr>
      </w:pPr>
      <w:hyperlink r:id="rId5" w:history="1">
        <w:r w:rsidR="00295A97" w:rsidRPr="0049066D">
          <w:rPr>
            <w:rFonts w:ascii="Arial" w:hAnsi="Arial" w:cs="Arial"/>
            <w:sz w:val="22"/>
            <w:szCs w:val="22"/>
            <w:lang w:val="en"/>
          </w:rPr>
          <w:t>https://www.icaa.cc/callforaction/overview.htm</w:t>
        </w:r>
      </w:hyperlink>
    </w:p>
    <w:p w14:paraId="01187B88" w14:textId="09261E3F" w:rsidR="00295A97" w:rsidRPr="0049066D" w:rsidRDefault="00295A97" w:rsidP="0049066D">
      <w:pPr>
        <w:autoSpaceDE w:val="0"/>
        <w:autoSpaceDN w:val="0"/>
        <w:adjustRightInd w:val="0"/>
        <w:rPr>
          <w:rFonts w:ascii="Arial" w:hAnsi="Arial" w:cs="Arial"/>
          <w:sz w:val="22"/>
          <w:szCs w:val="22"/>
          <w:lang w:val="en"/>
        </w:rPr>
      </w:pPr>
      <w:r w:rsidRPr="0049066D">
        <w:rPr>
          <w:rFonts w:ascii="Arial" w:hAnsi="Arial" w:cs="Arial"/>
          <w:sz w:val="22"/>
          <w:szCs w:val="22"/>
          <w:lang w:val="en"/>
        </w:rPr>
        <w:t>Access the Call to Action, key messages,</w:t>
      </w:r>
      <w:r w:rsidR="00977A77" w:rsidRPr="0049066D">
        <w:rPr>
          <w:rFonts w:ascii="Arial" w:hAnsi="Arial" w:cs="Arial"/>
          <w:sz w:val="22"/>
          <w:szCs w:val="22"/>
          <w:lang w:val="en"/>
        </w:rPr>
        <w:t xml:space="preserve"> references,</w:t>
      </w:r>
      <w:r w:rsidRPr="0049066D">
        <w:rPr>
          <w:rFonts w:ascii="Arial" w:hAnsi="Arial" w:cs="Arial"/>
          <w:sz w:val="22"/>
          <w:szCs w:val="22"/>
          <w:lang w:val="en"/>
        </w:rPr>
        <w:t xml:space="preserve"> steps to implement the Call</w:t>
      </w:r>
      <w:r w:rsidR="002E1ECE">
        <w:rPr>
          <w:rFonts w:ascii="Arial" w:hAnsi="Arial" w:cs="Arial"/>
          <w:sz w:val="22"/>
          <w:szCs w:val="22"/>
          <w:lang w:val="en"/>
        </w:rPr>
        <w:t>,</w:t>
      </w:r>
      <w:r w:rsidRPr="0049066D">
        <w:rPr>
          <w:rFonts w:ascii="Arial" w:hAnsi="Arial" w:cs="Arial"/>
          <w:sz w:val="22"/>
          <w:szCs w:val="22"/>
          <w:lang w:val="en"/>
        </w:rPr>
        <w:t xml:space="preserve"> pathways to wellness </w:t>
      </w:r>
      <w:r w:rsidR="002E1ECE">
        <w:rPr>
          <w:rFonts w:ascii="Arial" w:hAnsi="Arial" w:cs="Arial"/>
          <w:sz w:val="22"/>
          <w:szCs w:val="22"/>
          <w:lang w:val="en"/>
        </w:rPr>
        <w:t>and</w:t>
      </w:r>
      <w:r w:rsidRPr="0049066D">
        <w:rPr>
          <w:rFonts w:ascii="Arial" w:hAnsi="Arial" w:cs="Arial"/>
          <w:sz w:val="22"/>
          <w:szCs w:val="22"/>
          <w:lang w:val="en"/>
        </w:rPr>
        <w:t xml:space="preserve"> a curated set of resources.</w:t>
      </w:r>
    </w:p>
    <w:p w14:paraId="09B7E36B" w14:textId="4EA8FD91" w:rsidR="00977A77" w:rsidRDefault="00977A77" w:rsidP="0049066D">
      <w:pPr>
        <w:autoSpaceDE w:val="0"/>
        <w:autoSpaceDN w:val="0"/>
        <w:adjustRightInd w:val="0"/>
        <w:rPr>
          <w:rFonts w:ascii="Arial" w:hAnsi="Arial" w:cs="Arial"/>
          <w:sz w:val="22"/>
          <w:szCs w:val="22"/>
          <w:lang w:val="en"/>
        </w:rPr>
      </w:pPr>
    </w:p>
    <w:p w14:paraId="441493FE" w14:textId="78D58F97" w:rsidR="003611C1" w:rsidRPr="003611C1" w:rsidRDefault="003611C1" w:rsidP="0049066D">
      <w:pPr>
        <w:autoSpaceDE w:val="0"/>
        <w:autoSpaceDN w:val="0"/>
        <w:adjustRightInd w:val="0"/>
        <w:rPr>
          <w:rFonts w:ascii="Arial" w:hAnsi="Arial" w:cs="Arial"/>
          <w:b/>
          <w:bCs/>
          <w:sz w:val="22"/>
          <w:szCs w:val="22"/>
          <w:lang w:val="en"/>
        </w:rPr>
      </w:pPr>
      <w:r w:rsidRPr="003611C1">
        <w:rPr>
          <w:rFonts w:ascii="Arial" w:hAnsi="Arial" w:cs="Arial"/>
          <w:b/>
          <w:bCs/>
          <w:sz w:val="22"/>
          <w:szCs w:val="22"/>
          <w:highlight w:val="lightGray"/>
          <w:lang w:val="en"/>
        </w:rPr>
        <w:t>[About your organization]</w:t>
      </w:r>
    </w:p>
    <w:p w14:paraId="76FAEB11" w14:textId="0A9539A9" w:rsidR="00977A77" w:rsidRDefault="00977A77" w:rsidP="0049066D">
      <w:pPr>
        <w:autoSpaceDE w:val="0"/>
        <w:autoSpaceDN w:val="0"/>
        <w:adjustRightInd w:val="0"/>
        <w:rPr>
          <w:rFonts w:ascii="Arial" w:hAnsi="Arial" w:cs="Arial"/>
          <w:sz w:val="22"/>
          <w:szCs w:val="22"/>
          <w:lang w:val="en"/>
        </w:rPr>
      </w:pPr>
    </w:p>
    <w:p w14:paraId="19D1BE92" w14:textId="1E88A708" w:rsidR="002E1ECE" w:rsidRDefault="002E1ECE" w:rsidP="0049066D">
      <w:pPr>
        <w:autoSpaceDE w:val="0"/>
        <w:autoSpaceDN w:val="0"/>
        <w:adjustRightInd w:val="0"/>
        <w:rPr>
          <w:rFonts w:ascii="Arial" w:hAnsi="Arial" w:cs="Arial"/>
          <w:sz w:val="22"/>
          <w:szCs w:val="22"/>
          <w:lang w:val="en"/>
        </w:rPr>
      </w:pPr>
    </w:p>
    <w:p w14:paraId="0FF10347" w14:textId="77777777" w:rsidR="00295A97" w:rsidRPr="0049066D" w:rsidRDefault="00295A97" w:rsidP="0049066D">
      <w:pPr>
        <w:autoSpaceDE w:val="0"/>
        <w:autoSpaceDN w:val="0"/>
        <w:adjustRightInd w:val="0"/>
        <w:rPr>
          <w:rFonts w:ascii="Arial" w:hAnsi="Arial" w:cs="Arial"/>
          <w:b/>
          <w:bCs/>
          <w:sz w:val="22"/>
          <w:szCs w:val="22"/>
          <w:lang w:val="en"/>
        </w:rPr>
      </w:pPr>
      <w:r w:rsidRPr="0049066D">
        <w:rPr>
          <w:rFonts w:ascii="Arial" w:hAnsi="Arial" w:cs="Arial"/>
          <w:b/>
          <w:bCs/>
          <w:sz w:val="22"/>
          <w:szCs w:val="22"/>
          <w:lang w:val="en"/>
        </w:rPr>
        <w:t>About the International Council on Active Aging (ICAA)</w:t>
      </w:r>
    </w:p>
    <w:p w14:paraId="2C177DD1" w14:textId="77777777" w:rsidR="00295A97" w:rsidRPr="0049066D" w:rsidRDefault="00376D85" w:rsidP="0049066D">
      <w:pPr>
        <w:autoSpaceDE w:val="0"/>
        <w:autoSpaceDN w:val="0"/>
        <w:adjustRightInd w:val="0"/>
        <w:rPr>
          <w:rFonts w:ascii="Arial" w:hAnsi="Arial" w:cs="Arial"/>
          <w:sz w:val="22"/>
          <w:szCs w:val="22"/>
          <w:lang w:val="en"/>
        </w:rPr>
      </w:pPr>
      <w:hyperlink r:id="rId6" w:history="1">
        <w:r w:rsidR="00295A97" w:rsidRPr="0049066D">
          <w:rPr>
            <w:rFonts w:ascii="Arial" w:hAnsi="Arial" w:cs="Arial"/>
            <w:color w:val="0000FF"/>
            <w:sz w:val="22"/>
            <w:szCs w:val="22"/>
            <w:u w:val="single"/>
            <w:lang w:val="en"/>
          </w:rPr>
          <w:t>www.icaa.cc</w:t>
        </w:r>
      </w:hyperlink>
    </w:p>
    <w:p w14:paraId="1C4293E8" w14:textId="77777777" w:rsidR="00295A97" w:rsidRPr="0049066D" w:rsidRDefault="00295A97" w:rsidP="0049066D">
      <w:pPr>
        <w:autoSpaceDE w:val="0"/>
        <w:autoSpaceDN w:val="0"/>
        <w:adjustRightInd w:val="0"/>
        <w:rPr>
          <w:rFonts w:ascii="Arial" w:hAnsi="Arial" w:cs="Arial"/>
          <w:sz w:val="22"/>
          <w:szCs w:val="22"/>
          <w:lang w:val="en"/>
        </w:rPr>
      </w:pPr>
      <w:r w:rsidRPr="0049066D">
        <w:rPr>
          <w:rFonts w:ascii="Arial" w:hAnsi="Arial" w:cs="Arial"/>
          <w:sz w:val="22"/>
          <w:szCs w:val="22"/>
          <w:lang w:val="en"/>
        </w:rPr>
        <w:t xml:space="preserve">ICAA is a professional association that leads, connects and defines the active-aging industry and supports professionals who aspire to develop wellness cultures for adults over 50. This support includes creating wellness environments, programs and services. The association is focused on active aging—an approach to aging that helps older </w:t>
      </w:r>
      <w:proofErr w:type="gramStart"/>
      <w:r w:rsidRPr="0049066D">
        <w:rPr>
          <w:rFonts w:ascii="Arial" w:hAnsi="Arial" w:cs="Arial"/>
          <w:sz w:val="22"/>
          <w:szCs w:val="22"/>
          <w:lang w:val="en"/>
        </w:rPr>
        <w:t>adults</w:t>
      </w:r>
      <w:proofErr w:type="gramEnd"/>
      <w:r w:rsidRPr="0049066D">
        <w:rPr>
          <w:rFonts w:ascii="Arial" w:hAnsi="Arial" w:cs="Arial"/>
          <w:sz w:val="22"/>
          <w:szCs w:val="22"/>
          <w:lang w:val="en"/>
        </w:rPr>
        <w:t xml:space="preserve"> live life as fully as possible within all dimensions of wellness—and provides its members with education, information, resources and tools. As an active-aging educator and advocate, ICAA has advised numerous organizations and governmental bodies, including the US Administration on Aging, the National Institute on Aging (one of the US National Institutes of Health), the US Department of Health and Human Services, Canada’s Special Senate Committee on Aging, and the British Columbia (Canada) Ministries of Health and Healthy Living and Sport.</w:t>
      </w:r>
    </w:p>
    <w:p w14:paraId="4130E65D" w14:textId="77777777" w:rsidR="00295A97" w:rsidRPr="0049066D" w:rsidRDefault="00295A97" w:rsidP="0049066D">
      <w:pPr>
        <w:autoSpaceDE w:val="0"/>
        <w:autoSpaceDN w:val="0"/>
        <w:adjustRightInd w:val="0"/>
        <w:rPr>
          <w:rFonts w:ascii="Arial" w:hAnsi="Arial" w:cs="Arial"/>
          <w:sz w:val="22"/>
          <w:szCs w:val="22"/>
          <w:lang w:val="en"/>
        </w:rPr>
      </w:pPr>
    </w:p>
    <w:p w14:paraId="0C024D06" w14:textId="77777777" w:rsidR="00295A97" w:rsidRPr="0049066D" w:rsidRDefault="00295A97" w:rsidP="0049066D">
      <w:pPr>
        <w:autoSpaceDE w:val="0"/>
        <w:autoSpaceDN w:val="0"/>
        <w:adjustRightInd w:val="0"/>
        <w:rPr>
          <w:rFonts w:ascii="Arial" w:hAnsi="Arial" w:cs="Arial"/>
          <w:b/>
          <w:bCs/>
          <w:sz w:val="22"/>
          <w:szCs w:val="22"/>
          <w:lang w:val="en"/>
        </w:rPr>
      </w:pPr>
      <w:r w:rsidRPr="0049066D">
        <w:rPr>
          <w:rFonts w:ascii="Arial" w:hAnsi="Arial" w:cs="Arial"/>
          <w:b/>
          <w:bCs/>
          <w:sz w:val="22"/>
          <w:szCs w:val="22"/>
          <w:lang w:val="en"/>
        </w:rPr>
        <w:t>For more information or questions</w:t>
      </w:r>
    </w:p>
    <w:p w14:paraId="4F51A90F" w14:textId="77777777" w:rsidR="00295A97" w:rsidRPr="0049066D" w:rsidRDefault="00295A97" w:rsidP="0049066D">
      <w:pPr>
        <w:autoSpaceDE w:val="0"/>
        <w:autoSpaceDN w:val="0"/>
        <w:adjustRightInd w:val="0"/>
        <w:rPr>
          <w:rFonts w:ascii="Arial" w:hAnsi="Arial" w:cs="Arial"/>
          <w:sz w:val="22"/>
          <w:szCs w:val="22"/>
          <w:lang w:val="en"/>
        </w:rPr>
      </w:pPr>
      <w:r w:rsidRPr="0049066D">
        <w:rPr>
          <w:rFonts w:ascii="Arial" w:hAnsi="Arial" w:cs="Arial"/>
          <w:sz w:val="22"/>
          <w:szCs w:val="22"/>
          <w:lang w:val="en"/>
        </w:rPr>
        <w:t>Contact: Colin Milner, CEO, ICAA</w:t>
      </w:r>
      <w:r w:rsidRPr="0049066D">
        <w:rPr>
          <w:rFonts w:ascii="Arial" w:hAnsi="Arial" w:cs="Arial"/>
          <w:sz w:val="22"/>
          <w:szCs w:val="22"/>
          <w:lang w:val="en"/>
        </w:rPr>
        <w:br/>
        <w:t>Toll-free: 1-866-335-9777 (North America)</w:t>
      </w:r>
      <w:r w:rsidRPr="0049066D">
        <w:rPr>
          <w:rFonts w:ascii="Arial" w:hAnsi="Arial" w:cs="Arial"/>
          <w:sz w:val="22"/>
          <w:szCs w:val="22"/>
          <w:lang w:val="en"/>
        </w:rPr>
        <w:br/>
        <w:t>Telephone: 604-734-4466; cell: 604-763-4595</w:t>
      </w:r>
      <w:r w:rsidRPr="0049066D">
        <w:rPr>
          <w:rFonts w:ascii="Arial" w:hAnsi="Arial" w:cs="Arial"/>
          <w:sz w:val="22"/>
          <w:szCs w:val="22"/>
          <w:lang w:val="en"/>
        </w:rPr>
        <w:br/>
      </w:r>
      <w:hyperlink r:id="rId7" w:history="1">
        <w:r w:rsidRPr="0049066D">
          <w:rPr>
            <w:rFonts w:ascii="Arial" w:hAnsi="Arial" w:cs="Arial"/>
            <w:color w:val="0000FF"/>
            <w:sz w:val="22"/>
            <w:szCs w:val="22"/>
            <w:u w:val="single"/>
            <w:lang w:val="en"/>
          </w:rPr>
          <w:t>colinmilner@icaa.cc</w:t>
        </w:r>
      </w:hyperlink>
    </w:p>
    <w:p w14:paraId="0ACF820A" w14:textId="77777777" w:rsidR="00295A97" w:rsidRPr="0049066D" w:rsidRDefault="00295A97" w:rsidP="0049066D">
      <w:pPr>
        <w:autoSpaceDE w:val="0"/>
        <w:autoSpaceDN w:val="0"/>
        <w:adjustRightInd w:val="0"/>
        <w:rPr>
          <w:rFonts w:ascii="Arial" w:hAnsi="Arial" w:cs="Arial"/>
          <w:sz w:val="22"/>
          <w:szCs w:val="22"/>
          <w:lang w:val="en"/>
        </w:rPr>
      </w:pPr>
    </w:p>
    <w:p w14:paraId="55BC6816" w14:textId="77777777" w:rsidR="00295A97" w:rsidRPr="0049066D" w:rsidRDefault="00295A97" w:rsidP="0049066D">
      <w:pPr>
        <w:autoSpaceDE w:val="0"/>
        <w:autoSpaceDN w:val="0"/>
        <w:adjustRightInd w:val="0"/>
        <w:rPr>
          <w:rFonts w:ascii="Arial" w:hAnsi="Arial" w:cs="Arial"/>
          <w:sz w:val="22"/>
          <w:szCs w:val="22"/>
          <w:lang w:val="en"/>
        </w:rPr>
      </w:pPr>
    </w:p>
    <w:p w14:paraId="37F20582" w14:textId="77777777" w:rsidR="00295A97" w:rsidRPr="0049066D" w:rsidRDefault="00295A97" w:rsidP="0049066D">
      <w:pPr>
        <w:autoSpaceDE w:val="0"/>
        <w:autoSpaceDN w:val="0"/>
        <w:adjustRightInd w:val="0"/>
        <w:rPr>
          <w:rFonts w:ascii="Arial" w:hAnsi="Arial" w:cs="Arial"/>
          <w:sz w:val="22"/>
          <w:szCs w:val="22"/>
          <w:lang w:val="en"/>
        </w:rPr>
      </w:pPr>
    </w:p>
    <w:p w14:paraId="2B966FF6" w14:textId="77777777" w:rsidR="00AC6487" w:rsidRPr="0049066D" w:rsidRDefault="00376D85" w:rsidP="0049066D">
      <w:pPr>
        <w:rPr>
          <w:rFonts w:ascii="Arial" w:hAnsi="Arial" w:cs="Arial"/>
          <w:sz w:val="22"/>
          <w:szCs w:val="22"/>
        </w:rPr>
      </w:pPr>
    </w:p>
    <w:sectPr w:rsidR="00AC6487" w:rsidRPr="0049066D" w:rsidSect="004B12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97"/>
    <w:rsid w:val="00037AD4"/>
    <w:rsid w:val="00171896"/>
    <w:rsid w:val="0017661B"/>
    <w:rsid w:val="00295A97"/>
    <w:rsid w:val="002E1ECE"/>
    <w:rsid w:val="003611C1"/>
    <w:rsid w:val="00376D85"/>
    <w:rsid w:val="003A2E26"/>
    <w:rsid w:val="003D6C2C"/>
    <w:rsid w:val="0049066D"/>
    <w:rsid w:val="006046A3"/>
    <w:rsid w:val="00643C7F"/>
    <w:rsid w:val="007C515E"/>
    <w:rsid w:val="00824F23"/>
    <w:rsid w:val="008D3420"/>
    <w:rsid w:val="0090631D"/>
    <w:rsid w:val="009155BB"/>
    <w:rsid w:val="00946771"/>
    <w:rsid w:val="00977A77"/>
    <w:rsid w:val="00AC6BB7"/>
    <w:rsid w:val="00B919A9"/>
    <w:rsid w:val="00EA55AB"/>
    <w:rsid w:val="00EB207B"/>
    <w:rsid w:val="00F3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2F03"/>
  <w15:chartTrackingRefBased/>
  <w15:docId w15:val="{FFAD8BEE-6DE1-8441-87D9-35C1DC1A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4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linmilner@icaa.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a.cc/" TargetMode="External"/><Relationship Id="rId5" Type="http://schemas.openxmlformats.org/officeDocument/2006/relationships/hyperlink" Target="https://www.icaa.cc/callforaction/overview.htm" TargetMode="External"/><Relationship Id="rId4" Type="http://schemas.openxmlformats.org/officeDocument/2006/relationships/hyperlink" Target="https://www.icaa.cc/callforaction/overview.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Milner</dc:creator>
  <cp:keywords/>
  <dc:description/>
  <cp:lastModifiedBy>Julie Milner</cp:lastModifiedBy>
  <cp:revision>2</cp:revision>
  <dcterms:created xsi:type="dcterms:W3CDTF">2021-04-23T22:56:00Z</dcterms:created>
  <dcterms:modified xsi:type="dcterms:W3CDTF">2021-04-23T22:56:00Z</dcterms:modified>
</cp:coreProperties>
</file>